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F" w:rsidRDefault="00976D20" w:rsidP="00FC46E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476875" cy="9115872"/>
            <wp:effectExtent l="19050" t="0" r="0" b="0"/>
            <wp:docPr id="1" name="Рисунок 1" descr="F:\раонгролгр.2рппа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онгролгр.2рппае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789" t="4545" r="14538" b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34" cy="911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6E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FC46E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Творческая мастерская</w:t>
      </w:r>
      <w:r w:rsidR="00FC46E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FB62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4 </w:t>
      </w:r>
      <w:r w:rsidR="00FC46E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классе</w:t>
      </w:r>
    </w:p>
    <w:p w:rsidR="00FB62CF" w:rsidRPr="00FB62CF" w:rsidRDefault="00FB62CF" w:rsidP="00FB62C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62CF">
        <w:rPr>
          <w:rFonts w:ascii="Times New Roman" w:eastAsia="Calibri" w:hAnsi="Times New Roman" w:cs="Times New Roman"/>
          <w:sz w:val="24"/>
          <w:szCs w:val="24"/>
          <w:lang w:eastAsia="ar-SA"/>
        </w:rPr>
        <w:t>Личностные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</w:t>
      </w:r>
      <w:r w:rsidRPr="00FB62CF">
        <w:rPr>
          <w:rFonts w:ascii="Times New Roman" w:eastAsia="Calibri" w:hAnsi="Times New Roman" w:cs="Times New Roman"/>
          <w:sz w:val="24"/>
          <w:szCs w:val="24"/>
          <w:lang w:eastAsia="ar-SA"/>
        </w:rPr>
        <w:t>ты:</w:t>
      </w:r>
    </w:p>
    <w:p w:rsidR="00FB62CF" w:rsidRPr="00531C76" w:rsidRDefault="00FB62CF" w:rsidP="00FB62CF">
      <w:pPr>
        <w:pStyle w:val="a5"/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Интерес к новым видам прикладного творчества, к новым способам самовыражения;</w:t>
      </w:r>
    </w:p>
    <w:p w:rsidR="00FB62CF" w:rsidRPr="00531C76" w:rsidRDefault="00FB62CF" w:rsidP="00FB62CF">
      <w:pPr>
        <w:pStyle w:val="a5"/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Познавательный интерес к новым способам исследования технологий и материалов;</w:t>
      </w:r>
    </w:p>
    <w:p w:rsidR="00FB62CF" w:rsidRPr="00531C76" w:rsidRDefault="00FB62CF" w:rsidP="00FB62CF">
      <w:pPr>
        <w:pStyle w:val="a5"/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Адекватное понимание причин успешности/</w:t>
      </w:r>
      <w:r w:rsidR="00285EC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31C76">
        <w:rPr>
          <w:rFonts w:ascii="Times New Roman" w:hAnsi="Times New Roman"/>
          <w:sz w:val="24"/>
          <w:szCs w:val="24"/>
          <w:lang w:eastAsia="ar-SA"/>
        </w:rPr>
        <w:t>неуспешности</w:t>
      </w:r>
      <w:proofErr w:type="spellEnd"/>
      <w:r w:rsidRPr="00531C76">
        <w:rPr>
          <w:rFonts w:ascii="Times New Roman" w:hAnsi="Times New Roman"/>
          <w:sz w:val="24"/>
          <w:szCs w:val="24"/>
          <w:lang w:eastAsia="ar-SA"/>
        </w:rPr>
        <w:t xml:space="preserve"> творческой деятельности;</w:t>
      </w:r>
    </w:p>
    <w:p w:rsidR="00FB62CF" w:rsidRPr="00531C76" w:rsidRDefault="00FB62CF" w:rsidP="00FB62CF">
      <w:pPr>
        <w:pStyle w:val="a5"/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Проявление дисциплинированности в образовательной деятельности;</w:t>
      </w:r>
    </w:p>
    <w:p w:rsidR="00FB62CF" w:rsidRPr="00531C76" w:rsidRDefault="00FB62CF" w:rsidP="00FB62CF">
      <w:pPr>
        <w:pStyle w:val="a5"/>
        <w:numPr>
          <w:ilvl w:val="0"/>
          <w:numId w:val="15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Умение проводить самооценку.</w:t>
      </w:r>
    </w:p>
    <w:p w:rsidR="00FB62CF" w:rsidRPr="009A3B7A" w:rsidRDefault="00FB62CF" w:rsidP="00FB62CF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A3B7A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9A3B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результаты:</w:t>
      </w:r>
    </w:p>
    <w:p w:rsidR="00FB62CF" w:rsidRPr="009A3B7A" w:rsidRDefault="00FB62CF" w:rsidP="00FB62C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A3B7A">
        <w:rPr>
          <w:rFonts w:ascii="Times New Roman" w:hAnsi="Times New Roman"/>
          <w:sz w:val="24"/>
          <w:szCs w:val="24"/>
          <w:lang w:eastAsia="ar-SA"/>
        </w:rPr>
        <w:t>Регулятивные</w:t>
      </w:r>
      <w:proofErr w:type="gramEnd"/>
      <w:r w:rsidRPr="009A3B7A">
        <w:rPr>
          <w:rFonts w:ascii="Times New Roman" w:hAnsi="Times New Roman"/>
          <w:sz w:val="24"/>
          <w:szCs w:val="24"/>
          <w:lang w:eastAsia="ar-SA"/>
        </w:rPr>
        <w:t xml:space="preserve"> БУД: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Принимать и сохранять учебно-творческую задачу;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Учитывать выделенные в пособиях этапы работы;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Планировать свои действия;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Осуществлять итоговый и пошаговый контроль;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Адекватно воспринимать оценку учителя;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Различать способ и результат действия;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Вносить коррективы в действия на основе их оценки и учёта сделанных ошибок;</w:t>
      </w:r>
    </w:p>
    <w:p w:rsidR="00FB62CF" w:rsidRPr="00531C76" w:rsidRDefault="00FB62CF" w:rsidP="00FB62CF">
      <w:pPr>
        <w:pStyle w:val="a5"/>
        <w:numPr>
          <w:ilvl w:val="0"/>
          <w:numId w:val="16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Выполнять учебные действия в материале, речи, в уме.</w:t>
      </w:r>
    </w:p>
    <w:p w:rsidR="00FB62CF" w:rsidRPr="009A3B7A" w:rsidRDefault="00FB62CF" w:rsidP="00FB62CF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A3B7A">
        <w:rPr>
          <w:rFonts w:ascii="Times New Roman" w:hAnsi="Times New Roman"/>
          <w:sz w:val="24"/>
          <w:szCs w:val="24"/>
          <w:lang w:eastAsia="ar-SA"/>
        </w:rPr>
        <w:t>Познавательные</w:t>
      </w:r>
      <w:proofErr w:type="gramEnd"/>
      <w:r w:rsidRPr="009A3B7A">
        <w:rPr>
          <w:rFonts w:ascii="Times New Roman" w:hAnsi="Times New Roman"/>
          <w:sz w:val="24"/>
          <w:szCs w:val="24"/>
          <w:lang w:eastAsia="ar-SA"/>
        </w:rPr>
        <w:t xml:space="preserve"> БУД:</w:t>
      </w:r>
    </w:p>
    <w:p w:rsidR="00FB62CF" w:rsidRPr="00531C76" w:rsidRDefault="00FB62CF" w:rsidP="00FB62CF">
      <w:pPr>
        <w:pStyle w:val="a5"/>
        <w:numPr>
          <w:ilvl w:val="0"/>
          <w:numId w:val="17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FB62CF" w:rsidRPr="00531C76" w:rsidRDefault="00FB62CF" w:rsidP="00FB62CF">
      <w:pPr>
        <w:pStyle w:val="a5"/>
        <w:numPr>
          <w:ilvl w:val="0"/>
          <w:numId w:val="17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FB62CF" w:rsidRPr="00531C76" w:rsidRDefault="00FB62CF" w:rsidP="00FB62CF">
      <w:pPr>
        <w:pStyle w:val="a5"/>
        <w:numPr>
          <w:ilvl w:val="0"/>
          <w:numId w:val="17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Анализировать объекты, выделять главное;</w:t>
      </w:r>
    </w:p>
    <w:p w:rsidR="00FB62CF" w:rsidRPr="00531C76" w:rsidRDefault="00FB62CF" w:rsidP="00FB62CF">
      <w:pPr>
        <w:pStyle w:val="a5"/>
        <w:numPr>
          <w:ilvl w:val="0"/>
          <w:numId w:val="17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Осуществлять синтез (целое из частей);</w:t>
      </w:r>
    </w:p>
    <w:p w:rsidR="00FB62CF" w:rsidRPr="00531C76" w:rsidRDefault="00FB62CF" w:rsidP="00FB62CF">
      <w:pPr>
        <w:pStyle w:val="a5"/>
        <w:numPr>
          <w:ilvl w:val="0"/>
          <w:numId w:val="17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Проводить сравнение, классификацию по разным критериям.</w:t>
      </w:r>
    </w:p>
    <w:p w:rsidR="00FB62CF" w:rsidRPr="009A3B7A" w:rsidRDefault="00FB62CF" w:rsidP="00FB62CF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9A3B7A">
        <w:rPr>
          <w:rFonts w:ascii="Times New Roman" w:eastAsia="Calibri" w:hAnsi="Times New Roman"/>
          <w:sz w:val="24"/>
          <w:szCs w:val="24"/>
          <w:lang w:eastAsia="ar-SA"/>
        </w:rPr>
        <w:t>Коммуникативные</w:t>
      </w:r>
      <w:proofErr w:type="gramEnd"/>
      <w:r w:rsidRPr="009A3B7A">
        <w:rPr>
          <w:rFonts w:ascii="Times New Roman" w:eastAsia="Calibri" w:hAnsi="Times New Roman"/>
          <w:sz w:val="24"/>
          <w:szCs w:val="24"/>
          <w:lang w:eastAsia="ar-SA"/>
        </w:rPr>
        <w:t xml:space="preserve"> БУД: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Учитывать разные мнения, стремиться к координации при выполнении коллективных работ;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Формулировать собственное мнение и позицию;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Договариваться, приходить к общему решению;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Соблюдать корректность в высказываниях;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Задавать вопросы по существу;</w:t>
      </w:r>
    </w:p>
    <w:p w:rsidR="00FB62CF" w:rsidRPr="00531C76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Использовать речь для регуляции своего поведения;</w:t>
      </w:r>
    </w:p>
    <w:p w:rsidR="00FB62CF" w:rsidRPr="00FB62CF" w:rsidRDefault="00FB62CF" w:rsidP="00FB62CF">
      <w:pPr>
        <w:pStyle w:val="a5"/>
        <w:numPr>
          <w:ilvl w:val="0"/>
          <w:numId w:val="18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1C76">
        <w:rPr>
          <w:rFonts w:ascii="Times New Roman" w:hAnsi="Times New Roman"/>
          <w:sz w:val="24"/>
          <w:szCs w:val="24"/>
          <w:lang w:eastAsia="ar-SA"/>
        </w:rPr>
        <w:t>Контролировать действия партнера.</w:t>
      </w:r>
    </w:p>
    <w:p w:rsidR="00FB62CF" w:rsidRPr="009A3B7A" w:rsidRDefault="00FB62CF" w:rsidP="00FB62C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A3B7A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Предметные результаты: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ножницами, стеком, гладилками и другими инструментами, и приспособлениями;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Выполнять действия по разметке деталей с помощью линейки и карандаша;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пластилином;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бумагой и картоном;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природными материалами;</w:t>
      </w:r>
    </w:p>
    <w:p w:rsidR="00FB62CF" w:rsidRPr="001F12A3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бросовым материалом;</w:t>
      </w:r>
    </w:p>
    <w:p w:rsidR="00FB62CF" w:rsidRPr="00A826E4" w:rsidRDefault="00FB62CF" w:rsidP="00FB62C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right="1134" w:firstLine="0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с кистью и красками.</w:t>
      </w:r>
    </w:p>
    <w:p w:rsidR="00FC46EF" w:rsidRDefault="00FC46EF" w:rsidP="00FC46E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sectPr w:rsidR="00FC46EF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EF" w:rsidRDefault="00FC46EF" w:rsidP="00FC46E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Творческая мастерская</w:t>
      </w:r>
      <w:r>
        <w:rPr>
          <w:rFonts w:ascii="Times New Roman" w:hAnsi="Times New Roman"/>
          <w:b/>
          <w:sz w:val="24"/>
          <w:szCs w:val="24"/>
        </w:rPr>
        <w:t>» 3 класс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Техники нетрадиционного рисования (11ч.)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Беседа. Организация рабочего места. Повторение правил техники безопасности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фроттаж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«Денежное дерево»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штампинг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«Заготовки на зиму»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граттаж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«Кленовый лист»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>Рисование мятой бумагой «Осеннее дерево»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>Рисование в технике монотипия «Осенний лес»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пальцеграфия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«Человечки»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пальцеграфия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«Животные»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пальцеграфия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«Природа»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Рисование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пальцеграфия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«На ферме»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Работа с бумагой. (13ч.)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Силуэтная аппликация с элементами рисования «Зимняя сказка»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Изготовление новогодних игрушек для украшения класса «Домики из бумаги»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>Аппликация из мятой бумаги «Поющие снеговики».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Аппликация из скомканной бумаги «Снегирь»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>Завершение аппликации из скомканной бумаги «Снегирь».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Объёмная аппликация из бумаги «Белый медведь».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Аппликация из геометрических фигур «Сова».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>Аппликация из геометрических фигур «Слон».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Аппликация из геометрических фигур «Самолёт».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(10ч.)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 xml:space="preserve">Оформление народной игрушки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«Дымковская игрушка».</w:t>
      </w:r>
    </w:p>
    <w:p w:rsidR="009A3B7A" w:rsidRPr="009A3B7A" w:rsidRDefault="009A3B7A" w:rsidP="009A3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B7A">
        <w:rPr>
          <w:rFonts w:ascii="Times New Roman" w:hAnsi="Times New Roman" w:cs="Times New Roman"/>
          <w:sz w:val="24"/>
          <w:szCs w:val="28"/>
        </w:rPr>
        <w:t xml:space="preserve">Оформление народной игрушки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«Матрёшка»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>Итоговая промежуточная аттестация за курс 4 класса. Творческая работа.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 xml:space="preserve">Оформление народной игрушки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Филимоновская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глиняная игрушка»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A3B7A">
        <w:rPr>
          <w:rFonts w:ascii="Times New Roman" w:hAnsi="Times New Roman" w:cs="Times New Roman"/>
          <w:sz w:val="24"/>
          <w:szCs w:val="28"/>
        </w:rPr>
        <w:t xml:space="preserve">Оформление ложки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пластилинографии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«Чудо-хохлома»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3B7A">
        <w:rPr>
          <w:rFonts w:ascii="Times New Roman" w:hAnsi="Times New Roman" w:cs="Times New Roman"/>
          <w:sz w:val="24"/>
          <w:szCs w:val="28"/>
        </w:rPr>
        <w:t xml:space="preserve">Оформление чайника в технике </w:t>
      </w:r>
      <w:proofErr w:type="spellStart"/>
      <w:r w:rsidRPr="009A3B7A">
        <w:rPr>
          <w:rFonts w:ascii="Times New Roman" w:hAnsi="Times New Roman" w:cs="Times New Roman"/>
          <w:sz w:val="24"/>
          <w:szCs w:val="28"/>
        </w:rPr>
        <w:t>пластилинографии</w:t>
      </w:r>
      <w:proofErr w:type="spellEnd"/>
      <w:r w:rsidRPr="009A3B7A">
        <w:rPr>
          <w:rFonts w:ascii="Times New Roman" w:hAnsi="Times New Roman" w:cs="Times New Roman"/>
          <w:sz w:val="24"/>
          <w:szCs w:val="28"/>
        </w:rPr>
        <w:t xml:space="preserve"> «Сказочная гжель»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A3B7A" w:rsidRDefault="009A3B7A" w:rsidP="009A3B7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9A3B7A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6EF" w:rsidRPr="00FC46EF" w:rsidRDefault="00FC46EF" w:rsidP="009A3B7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6EF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FC46EF" w:rsidRPr="00285EC6" w:rsidTr="00E02622">
        <w:tc>
          <w:tcPr>
            <w:tcW w:w="952" w:type="dxa"/>
            <w:vAlign w:val="center"/>
          </w:tcPr>
          <w:p w:rsidR="00FC46EF" w:rsidRPr="00285EC6" w:rsidRDefault="00FC46E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FC46EF" w:rsidRPr="00285EC6" w:rsidRDefault="00FC46EF" w:rsidP="0017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FC46EF" w:rsidRPr="00285EC6" w:rsidRDefault="00FC46EF" w:rsidP="001776E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C46EF" w:rsidRPr="00285EC6" w:rsidTr="008004EE">
        <w:tc>
          <w:tcPr>
            <w:tcW w:w="9571" w:type="dxa"/>
            <w:gridSpan w:val="3"/>
            <w:vAlign w:val="center"/>
          </w:tcPr>
          <w:p w:rsidR="00FC46EF" w:rsidRPr="00285EC6" w:rsidRDefault="00FB62CF" w:rsidP="00FB62C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bCs/>
              </w:rPr>
              <w:t>Техники нетрадиционного рисования (11ч.)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hAnsi="Times New Roman" w:cs="Times New Roman"/>
                <w:bCs/>
              </w:rPr>
              <w:t>Беседа. Организация рабочего места. Повторение правил техники безопасности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фроттаж</w:t>
            </w:r>
            <w:proofErr w:type="spell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«Денежное дерево»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штампинг</w:t>
            </w:r>
            <w:proofErr w:type="spell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«Заготовки на зиму»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pStyle w:val="c16"/>
              <w:rPr>
                <w:bCs/>
                <w:sz w:val="22"/>
                <w:szCs w:val="22"/>
              </w:rPr>
            </w:pPr>
            <w:r w:rsidRPr="00285EC6">
              <w:rPr>
                <w:bCs/>
                <w:sz w:val="22"/>
                <w:szCs w:val="22"/>
              </w:rPr>
              <w:t xml:space="preserve">Рисование в технике </w:t>
            </w:r>
            <w:proofErr w:type="spellStart"/>
            <w:r w:rsidRPr="00285EC6">
              <w:rPr>
                <w:bCs/>
                <w:sz w:val="22"/>
                <w:szCs w:val="22"/>
              </w:rPr>
              <w:t>граттаж</w:t>
            </w:r>
            <w:proofErr w:type="spellEnd"/>
            <w:r w:rsidRPr="00285EC6">
              <w:rPr>
                <w:bCs/>
                <w:sz w:val="22"/>
                <w:szCs w:val="22"/>
              </w:rPr>
              <w:t xml:space="preserve"> «Кленовый лист»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03" w:type="dxa"/>
          </w:tcPr>
          <w:p w:rsidR="00766EC3" w:rsidRPr="00285EC6" w:rsidRDefault="00766EC3" w:rsidP="00FB62CF">
            <w:pPr>
              <w:pStyle w:val="c16"/>
              <w:rPr>
                <w:bCs/>
                <w:sz w:val="22"/>
                <w:szCs w:val="22"/>
              </w:rPr>
            </w:pPr>
            <w:r w:rsidRPr="00285EC6">
              <w:rPr>
                <w:bCs/>
                <w:sz w:val="22"/>
                <w:szCs w:val="22"/>
              </w:rPr>
              <w:t xml:space="preserve">Завершение рисования в технике </w:t>
            </w:r>
            <w:proofErr w:type="spellStart"/>
            <w:r w:rsidRPr="00285EC6">
              <w:rPr>
                <w:bCs/>
                <w:sz w:val="22"/>
                <w:szCs w:val="22"/>
              </w:rPr>
              <w:t>граттаж</w:t>
            </w:r>
            <w:proofErr w:type="spellEnd"/>
            <w:r w:rsidRPr="00285EC6">
              <w:rPr>
                <w:bCs/>
                <w:sz w:val="22"/>
                <w:szCs w:val="22"/>
              </w:rPr>
              <w:t xml:space="preserve"> «Кленовый лист»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hAnsi="Times New Roman" w:cs="Times New Roman"/>
                <w:bCs/>
              </w:rPr>
              <w:t>Рисование мятой бумагой «Осеннее дерево»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hAnsi="Times New Roman" w:cs="Times New Roman"/>
                <w:bCs/>
              </w:rPr>
              <w:t>Рисование в технике монотипия «Осенний лес»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пальцеграфия</w:t>
            </w:r>
            <w:proofErr w:type="spell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«Человечки»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пальцеграфи</w:t>
            </w:r>
            <w:proofErr w:type="gram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я</w:t>
            </w:r>
            <w:proofErr w:type="spell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«</w:t>
            </w:r>
            <w:proofErr w:type="gram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Животные»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pStyle w:val="c16"/>
              <w:rPr>
                <w:bCs/>
                <w:sz w:val="22"/>
                <w:szCs w:val="22"/>
              </w:rPr>
            </w:pPr>
            <w:r w:rsidRPr="00285EC6">
              <w:rPr>
                <w:rFonts w:eastAsia="Calibri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eastAsia="Calibri"/>
                <w:iCs/>
                <w:lang w:eastAsia="ar-SA"/>
              </w:rPr>
              <w:t>пальцеграфи</w:t>
            </w:r>
            <w:proofErr w:type="gramStart"/>
            <w:r w:rsidRPr="00285EC6">
              <w:rPr>
                <w:rFonts w:eastAsia="Calibri"/>
                <w:iCs/>
                <w:lang w:eastAsia="ar-SA"/>
              </w:rPr>
              <w:t>я</w:t>
            </w:r>
            <w:proofErr w:type="spellEnd"/>
            <w:r w:rsidRPr="00285EC6">
              <w:rPr>
                <w:rFonts w:eastAsia="Calibri"/>
                <w:iCs/>
                <w:sz w:val="22"/>
                <w:szCs w:val="22"/>
                <w:lang w:eastAsia="ar-SA"/>
              </w:rPr>
              <w:t>«</w:t>
            </w:r>
            <w:proofErr w:type="gramEnd"/>
            <w:r w:rsidRPr="00285EC6">
              <w:rPr>
                <w:rFonts w:eastAsia="Calibri"/>
                <w:iCs/>
                <w:sz w:val="22"/>
                <w:szCs w:val="22"/>
                <w:lang w:eastAsia="ar-SA"/>
              </w:rPr>
              <w:t>Природа»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Рисование в технике </w:t>
            </w:r>
            <w:proofErr w:type="spell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пальцеграфия</w:t>
            </w:r>
            <w:proofErr w:type="spellEnd"/>
            <w:proofErr w:type="gramStart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«Н</w:t>
            </w:r>
            <w:proofErr w:type="gramEnd"/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 ферме»</w:t>
            </w:r>
          </w:p>
        </w:tc>
      </w:tr>
      <w:tr w:rsidR="00766EC3" w:rsidRPr="00285EC6" w:rsidTr="00F12689">
        <w:tc>
          <w:tcPr>
            <w:tcW w:w="9571" w:type="dxa"/>
            <w:gridSpan w:val="3"/>
          </w:tcPr>
          <w:p w:rsidR="00766EC3" w:rsidRPr="00285EC6" w:rsidRDefault="00766EC3" w:rsidP="009A3B7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hAnsi="Times New Roman" w:cs="Times New Roman"/>
                <w:bCs/>
              </w:rPr>
              <w:t>Работа с бумагой. (13ч.)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Силуэтная аппликация с элементами рисования «Зимняя сказка»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203" w:type="dxa"/>
          </w:tcPr>
          <w:p w:rsidR="00766EC3" w:rsidRPr="00285EC6" w:rsidRDefault="00766EC3" w:rsidP="00FB62CF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Подготовка к изготовлению новогодних игрушек для украшения класса «Домики из бумаги».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Изготовление новогодних игрушек для украшения класса «Домики из бумаги»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203" w:type="dxa"/>
          </w:tcPr>
          <w:p w:rsidR="00766EC3" w:rsidRPr="00285EC6" w:rsidRDefault="00766EC3" w:rsidP="00FB62CF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Завершение украшения  класса новогодними игрушками «Домики из бумаги».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55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Аппликация из мятой бумаги «Поющие снеговики».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FB62CF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Аппликация из скомканной бумаги «Снегирь»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FB62CF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Завершение аппликации из скомканной бумаги «Снегирь».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Объёмная аппликация из бумаги «Белый медведь».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Аппликация из геометрических фигур «Сова».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Завершение аппликации из геометрических фигур «Сова».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Аппликация из геометрических фигур «Слон».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Аппликация из геометрических фигур «Самолёт».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285EC6">
              <w:rPr>
                <w:rFonts w:ascii="Times New Roman" w:eastAsia="Calibri" w:hAnsi="Times New Roman" w:cs="Times New Roman"/>
                <w:iCs/>
                <w:lang w:eastAsia="ar-SA"/>
              </w:rPr>
              <w:t>Завершение аппликации из геометрических фигур «Самолёт».</w:t>
            </w:r>
          </w:p>
        </w:tc>
      </w:tr>
      <w:tr w:rsidR="00766EC3" w:rsidRPr="00285EC6" w:rsidTr="003B5248">
        <w:tc>
          <w:tcPr>
            <w:tcW w:w="9571" w:type="dxa"/>
            <w:gridSpan w:val="3"/>
          </w:tcPr>
          <w:p w:rsidR="00766EC3" w:rsidRPr="00285EC6" w:rsidRDefault="00766EC3" w:rsidP="001776EA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85EC6">
              <w:rPr>
                <w:rFonts w:ascii="Times New Roman" w:hAnsi="Times New Roman" w:cs="Times New Roman"/>
                <w:bCs/>
              </w:rPr>
              <w:t>Пластилинография</w:t>
            </w:r>
            <w:proofErr w:type="spellEnd"/>
            <w:r w:rsidRPr="00285EC6">
              <w:rPr>
                <w:rFonts w:ascii="Times New Roman" w:hAnsi="Times New Roman" w:cs="Times New Roman"/>
                <w:bCs/>
              </w:rPr>
              <w:t xml:space="preserve"> (10ч.)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Оформление народной игрушки в технике </w:t>
            </w:r>
            <w:proofErr w:type="spellStart"/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>пластилинография</w:t>
            </w:r>
            <w:proofErr w:type="spellEnd"/>
          </w:p>
          <w:p w:rsidR="00766EC3" w:rsidRPr="00285EC6" w:rsidRDefault="00766EC3" w:rsidP="001776E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>«Дымковская игрушка».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Завершение оформления дымковской игрушки. 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  <w:t xml:space="preserve">Оформление народной игрушки в технике </w:t>
            </w:r>
            <w:proofErr w:type="spellStart"/>
            <w:r w:rsidRPr="00285EC6"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  <w:t>пластилинография</w:t>
            </w:r>
            <w:proofErr w:type="spellEnd"/>
          </w:p>
          <w:p w:rsidR="00766EC3" w:rsidRPr="00285EC6" w:rsidRDefault="00766EC3" w:rsidP="007F4916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  <w:t>«Матрёшка»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Cs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Завершение оформления матрёшки. 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9A3B7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 за курс 4 класса. Творческая работа.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0036EB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Оформление народной игрушки в технике </w:t>
            </w:r>
            <w:proofErr w:type="spellStart"/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>пластилинография</w:t>
            </w:r>
            <w:proofErr w:type="spellEnd"/>
          </w:p>
          <w:p w:rsidR="00766EC3" w:rsidRPr="00285EC6" w:rsidRDefault="00766EC3" w:rsidP="000036EB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>«</w:t>
            </w:r>
            <w:proofErr w:type="spellStart"/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>Филимоновская</w:t>
            </w:r>
            <w:proofErr w:type="spellEnd"/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 глиняная игрушка»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</w:rPr>
            </w:pPr>
            <w:r w:rsidRPr="00285EC6">
              <w:rPr>
                <w:rFonts w:ascii="Times New Roman" w:hAnsi="Times New Roman" w:cs="Times New Roman"/>
              </w:rPr>
              <w:t xml:space="preserve">Оформление ложки в технике </w:t>
            </w:r>
            <w:proofErr w:type="spellStart"/>
            <w:r w:rsidRPr="00285EC6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285EC6">
              <w:rPr>
                <w:rFonts w:ascii="Times New Roman" w:hAnsi="Times New Roman" w:cs="Times New Roman"/>
              </w:rPr>
              <w:t xml:space="preserve"> «Чудо-хохлома»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Завершение оформления ложки. 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5E7BF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hAnsi="Times New Roman" w:cs="Times New Roman"/>
                <w:bCs/>
              </w:rPr>
              <w:t xml:space="preserve">Оформление чайника в технике </w:t>
            </w:r>
            <w:proofErr w:type="spellStart"/>
            <w:r w:rsidRPr="00285EC6">
              <w:rPr>
                <w:rFonts w:ascii="Times New Roman" w:hAnsi="Times New Roman" w:cs="Times New Roman"/>
                <w:bCs/>
              </w:rPr>
              <w:t>пластилинографии</w:t>
            </w:r>
            <w:proofErr w:type="spellEnd"/>
            <w:r w:rsidRPr="00285EC6">
              <w:rPr>
                <w:rFonts w:ascii="Times New Roman" w:hAnsi="Times New Roman" w:cs="Times New Roman"/>
                <w:bCs/>
              </w:rPr>
              <w:t xml:space="preserve"> «Сказочная гжель»</w:t>
            </w:r>
          </w:p>
        </w:tc>
      </w:tr>
      <w:tr w:rsidR="00766EC3" w:rsidRPr="00285EC6" w:rsidTr="00E02622">
        <w:tc>
          <w:tcPr>
            <w:tcW w:w="952" w:type="dxa"/>
          </w:tcPr>
          <w:p w:rsidR="00766EC3" w:rsidRPr="00285EC6" w:rsidRDefault="00766EC3" w:rsidP="001776E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6EC3" w:rsidRPr="00285EC6" w:rsidRDefault="00766EC3" w:rsidP="0017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766EC3" w:rsidRPr="00285EC6" w:rsidRDefault="00766EC3" w:rsidP="001776E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285EC6">
              <w:rPr>
                <w:rFonts w:ascii="Times New Roman" w:eastAsia="Times New Roman" w:hAnsi="Times New Roman"/>
                <w:color w:val="00000A"/>
                <w:kern w:val="2"/>
                <w:lang w:eastAsia="ar-SA"/>
              </w:rPr>
              <w:t xml:space="preserve">Завершение оформления чайника. Выставка работ. 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FB"/>
    <w:multiLevelType w:val="hybridMultilevel"/>
    <w:tmpl w:val="1CC4D39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5F87"/>
    <w:multiLevelType w:val="hybridMultilevel"/>
    <w:tmpl w:val="EFB80C48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53F1"/>
    <w:multiLevelType w:val="hybridMultilevel"/>
    <w:tmpl w:val="CCC66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8D4"/>
    <w:multiLevelType w:val="hybridMultilevel"/>
    <w:tmpl w:val="685CFF0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3343"/>
    <w:multiLevelType w:val="hybridMultilevel"/>
    <w:tmpl w:val="8E4C8BA6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756E"/>
    <w:multiLevelType w:val="hybridMultilevel"/>
    <w:tmpl w:val="801AE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F5051"/>
    <w:multiLevelType w:val="hybridMultilevel"/>
    <w:tmpl w:val="6F58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091F"/>
    <w:multiLevelType w:val="hybridMultilevel"/>
    <w:tmpl w:val="201E7716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130A2"/>
    <w:multiLevelType w:val="hybridMultilevel"/>
    <w:tmpl w:val="FB9071AC"/>
    <w:lvl w:ilvl="0" w:tplc="C9207F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E27C0"/>
    <w:multiLevelType w:val="hybridMultilevel"/>
    <w:tmpl w:val="A252C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78594E"/>
    <w:multiLevelType w:val="hybridMultilevel"/>
    <w:tmpl w:val="D53CE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F5D37"/>
    <w:multiLevelType w:val="hybridMultilevel"/>
    <w:tmpl w:val="893A185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34953"/>
    <w:multiLevelType w:val="hybridMultilevel"/>
    <w:tmpl w:val="8D7C376E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57F18"/>
    <w:multiLevelType w:val="hybridMultilevel"/>
    <w:tmpl w:val="E3CEDA60"/>
    <w:lvl w:ilvl="0" w:tplc="AF4C74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D020C"/>
    <w:multiLevelType w:val="hybridMultilevel"/>
    <w:tmpl w:val="13F64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10BA"/>
    <w:multiLevelType w:val="hybridMultilevel"/>
    <w:tmpl w:val="CF4AE798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3179A"/>
    <w:multiLevelType w:val="hybridMultilevel"/>
    <w:tmpl w:val="93A0E328"/>
    <w:lvl w:ilvl="0" w:tplc="38825D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5"/>
  </w:num>
  <w:num w:numId="6">
    <w:abstractNumId w:val="12"/>
  </w:num>
  <w:num w:numId="7">
    <w:abstractNumId w:val="18"/>
  </w:num>
  <w:num w:numId="8">
    <w:abstractNumId w:val="14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EF"/>
    <w:rsid w:val="00285EC6"/>
    <w:rsid w:val="00307014"/>
    <w:rsid w:val="003133F2"/>
    <w:rsid w:val="00516E7F"/>
    <w:rsid w:val="00766EC3"/>
    <w:rsid w:val="007D7355"/>
    <w:rsid w:val="007F4916"/>
    <w:rsid w:val="00976D20"/>
    <w:rsid w:val="009A3B7A"/>
    <w:rsid w:val="00AD5417"/>
    <w:rsid w:val="00E82510"/>
    <w:rsid w:val="00FB62CF"/>
    <w:rsid w:val="00F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6E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C46EF"/>
  </w:style>
  <w:style w:type="paragraph" w:styleId="a5">
    <w:name w:val="List Paragraph"/>
    <w:basedOn w:val="a"/>
    <w:uiPriority w:val="34"/>
    <w:qFormat/>
    <w:rsid w:val="00FC46EF"/>
    <w:pPr>
      <w:ind w:left="720"/>
      <w:contextualSpacing/>
    </w:pPr>
  </w:style>
  <w:style w:type="table" w:styleId="a6">
    <w:name w:val="Table Grid"/>
    <w:basedOn w:val="a1"/>
    <w:uiPriority w:val="59"/>
    <w:rsid w:val="00FC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B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2024-09-08T09:31:00Z</dcterms:created>
  <dcterms:modified xsi:type="dcterms:W3CDTF">2024-09-10T13:13:00Z</dcterms:modified>
</cp:coreProperties>
</file>