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0" w:rsidRDefault="00F87977" w:rsidP="001E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4726" cy="9210675"/>
            <wp:effectExtent l="19050" t="0" r="5024" b="0"/>
            <wp:docPr id="1" name="Рисунок 1" descr="C:\Users\User\Desktop\Работушка после декрета\1. 2024-2025 уч год\Сканы титульных\титульные по предметам и внеурочке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950" t="6643" r="14698" b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26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A9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1E2A90" w:rsidRPr="003D2370">
        <w:rPr>
          <w:rFonts w:ascii="Times New Roman" w:hAnsi="Times New Roman" w:cs="Times New Roman"/>
          <w:b/>
          <w:sz w:val="24"/>
          <w:szCs w:val="24"/>
        </w:rPr>
        <w:t>езультаты освое</w:t>
      </w:r>
      <w:r w:rsidR="001E2A90">
        <w:rPr>
          <w:rFonts w:ascii="Times New Roman" w:hAnsi="Times New Roman" w:cs="Times New Roman"/>
          <w:b/>
          <w:sz w:val="24"/>
          <w:szCs w:val="24"/>
        </w:rPr>
        <w:t>ния курса внеурочной деятельности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</w:t>
      </w:r>
      <w:r w:rsidRPr="003D23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83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осознание себя как члена семьи и общества;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сфере финансовых отношений;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познавательный интерес к учебному материалу курса и способам решения элементарных финансовых задач;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осознание личной ответственности за свои поступки в финансовой сфере;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ориентирование в нравственном содержании как собственных действий в области финансов, так и действий окружающих;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безграничности потребностей людей и ограниченности ресурсов (денег);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различия между расходами на товары и услуги первой необходимости, между расходами на дополнительные нужды и «лишними» расходами;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игровых и реальных финансовых ситуациях. Ученик младших классов также получит возможность для формирования: 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понимания необходимости освоения основ финансовой грамотности, выраженного в преобладании учебно-познавательных мотивов;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1E2A90" w:rsidRPr="001E2A90" w:rsidRDefault="001E2A90" w:rsidP="001E2A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другого человека и сопереживания его эмоциональному состоянию,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другим и обеспечение их благополучия.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21B83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C21B83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построение рассуждений на финансовые темы, отнесение явления или объекта к изученным финансовым понятиям;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средств, в том числе моделей и схем, для решения финансовых задач;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владение элементарными способами решения проблем творческого и поискового характера. Ученик младших классов также получит возможность научиться: • представлять финансовую информацию с помощью ИКТ;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 </w:t>
      </w:r>
    </w:p>
    <w:p w:rsidR="001E2A90" w:rsidRPr="001E2A90" w:rsidRDefault="001E2A90" w:rsidP="001E2A90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1B83">
        <w:rPr>
          <w:rFonts w:ascii="Times New Roman" w:hAnsi="Times New Roman" w:cs="Times New Roman"/>
          <w:iCs/>
          <w:sz w:val="24"/>
          <w:szCs w:val="24"/>
        </w:rPr>
        <w:t xml:space="preserve">Регулятивные: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определение личных целей по изучению финансовой грамотности; •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проявление познавательной и творческой инициативы в применении финансовых знаний для решения элементарных вопросов в области экономики семьи;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выполнение пошагового контроля своих учебных действий, итоговый контроль и оценка результата;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правильности выполнения финансовых действий и способов решения элементарных финансовых задач;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корректирование учебных действий после их выполнения на основе оценки и учёта выявленных ошибок;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корректирование своих действий с учетом рекомендаций одноклассников, учителей, родителей;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использование цифровой формы записи хода и результатов решения финансовой задачи. Ученик младших классов также получит возможность научиться: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финансовую задачу 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 при выполнении учебного мини-исследования или проекта;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1E2A90" w:rsidRPr="001E2A90" w:rsidRDefault="001E2A90" w:rsidP="001E2A90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самостоятельно оценивать правильность выполнения учебного действия и корректировать его при необходимости. 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83">
        <w:rPr>
          <w:rFonts w:ascii="Times New Roman" w:hAnsi="Times New Roman" w:cs="Times New Roman"/>
          <w:iCs/>
          <w:sz w:val="24"/>
          <w:szCs w:val="24"/>
        </w:rPr>
        <w:t>Коммуникативные: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осознанно и произвольно создавать сообщения на финансовые темы в устной и письменной форме;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слушать собеседника, вести диалог по теме и ориентироваться на позицию партнёра в общении и взаимодействии;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признавать возможность существования различных точек зрения и право каждого иметь своё мнение;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излагать своё мнение и аргументировать свою точку зрения и оценку финансовых действий и решений;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осуществлять контроль и самоконтроль, адекватно оценивать собственное финансовое поведение и поведение окружающих. Ученик младших классов также получит возможность научиться: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интересы, обосновывать собственную позицию в обсуждении финансовых целей и решений;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формулировать вопросы, необходимые для организации собственной деятельности и сотрудничества с партнёром; </w:t>
      </w:r>
    </w:p>
    <w:p w:rsidR="001E2A90" w:rsidRPr="001E2A90" w:rsidRDefault="001E2A90" w:rsidP="001E2A9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оказывать в учебном сотрудничестве необходимую помощь партнёрам.</w:t>
      </w:r>
    </w:p>
    <w:p w:rsidR="001E2A90" w:rsidRPr="00C21B83" w:rsidRDefault="001E2A90" w:rsidP="001E2A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B83"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A90">
        <w:rPr>
          <w:rFonts w:ascii="Times New Roman" w:hAnsi="Times New Roman" w:cs="Times New Roman"/>
          <w:sz w:val="24"/>
          <w:szCs w:val="24"/>
        </w:rPr>
        <w:t>правильно использовать изученные предметные понятия (обмен,</w:t>
      </w:r>
      <w:proofErr w:type="gramEnd"/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товар, деньги, покупка, продажа, сдача, бумажные и металлические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деньги, валюта, виды денег, банк, банковская карта, доходы и расходы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семьи, пособия, сбережения, семейный бюджет, банковский вклад);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причин обмена товарами и умение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приводитьпримеры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обмена;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понимание проблем, возникающих при обмене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товарами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1E2A90">
        <w:rPr>
          <w:rFonts w:ascii="Times New Roman" w:hAnsi="Times New Roman" w:cs="Times New Roman"/>
          <w:sz w:val="24"/>
          <w:szCs w:val="24"/>
        </w:rPr>
        <w:t xml:space="preserve"> умение их объяснить;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приводить примеры товарных денег;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 на простых примерах, что деньги – средство обмена, а не благо;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понимание того, что деньги зарабатываются трудом;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описывать виды и функции денег, объяснять, что такое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безналичный расчёт и пластиковая карта;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называть основные источники доходов семьи, приводить примеры регулярных и нерегулярных доходов семьи;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 xml:space="preserve">умение называть основные направления расходов </w:t>
      </w:r>
      <w:proofErr w:type="spellStart"/>
      <w:r w:rsidRPr="001E2A90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1E2A9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E2A90">
        <w:rPr>
          <w:rFonts w:ascii="Times New Roman" w:hAnsi="Times New Roman" w:cs="Times New Roman"/>
          <w:sz w:val="24"/>
          <w:szCs w:val="24"/>
        </w:rPr>
        <w:t>риводить</w:t>
      </w:r>
      <w:proofErr w:type="spellEnd"/>
      <w:r w:rsidRPr="001E2A90">
        <w:rPr>
          <w:rFonts w:ascii="Times New Roman" w:hAnsi="Times New Roman" w:cs="Times New Roman"/>
          <w:sz w:val="24"/>
          <w:szCs w:val="24"/>
        </w:rPr>
        <w:t xml:space="preserve"> примеры обязательных и необходимых расходов семьи,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lastRenderedPageBreak/>
        <w:t>а также различать планируемые и непредвиденные расходы;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считать доходы и расходы семьи, составлять семейный бюджет на условных примерах;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 способы сокращения расходов и увеличения сбережений семьи;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понимание роли банков; умение объяснять, для чего делают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вклады и берут кредиты;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знание ситуаций, при которых государство выплачивает пособия, и умение приводить примеры пособий;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умение объяснять, что такое валюта, и приводить примеры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валют.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Ученик младших классов также получит возможность научиться: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распознавать финансовую информацию, представленную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в разных формах (текст, таблица, диаграмма);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объяснять финансовую информацию, сравнивать и обобщать</w:t>
      </w:r>
    </w:p>
    <w:p w:rsidR="001E2A90" w:rsidRPr="001E2A90" w:rsidRDefault="001E2A90" w:rsidP="001E2A9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0">
        <w:rPr>
          <w:rFonts w:ascii="Times New Roman" w:hAnsi="Times New Roman" w:cs="Times New Roman"/>
          <w:sz w:val="24"/>
          <w:szCs w:val="24"/>
        </w:rPr>
        <w:t>данные, полученные при проведении элементарного учебного исследования, делать выводы.</w:t>
      </w:r>
    </w:p>
    <w:p w:rsidR="001E2A90" w:rsidRDefault="001E2A90" w:rsidP="001E2A9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E2A90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A90" w:rsidRDefault="001E2A90" w:rsidP="001E2A9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D7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 xml:space="preserve">Что такое 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>деньги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>какими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 xml:space="preserve"> они бывают (16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Как появились деньги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Как появились деньги. Игра «Обмен товарами».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История монет. Коллекция нумизмата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Решение задач с денежными расчетами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Игра - путешествие «Сказочная страна финансов»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Пословицы и поговорки про деньги.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Бумажные деньги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Современные купюры России и других стран.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Безналичные деньги. (Электронные деньги, пластиковые карты.)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Дизайн купюры сказочной страны.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Игра «Магазин».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Валюты России и других стран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Валюты. Викторина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E2A90">
        <w:rPr>
          <w:rFonts w:ascii="Times New Roman" w:hAnsi="Times New Roman"/>
          <w:color w:val="000000"/>
          <w:sz w:val="24"/>
          <w:szCs w:val="24"/>
        </w:rPr>
        <w:t>Тест по теме «Деньги»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Из чего складываются доходы в семье (4 ч)</w:t>
      </w:r>
    </w:p>
    <w:p w:rsidR="00C21B83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Откуда в семье берутся деньги. Заработная плата.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Клады, лотерея, наследство.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Пенсии, пособия, стипендии.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Мини-исследование «Основные доходы в семье»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Почему семьям часто не хватает денег на жизнь и как этого избежать (4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Откладывание денег и непредвиденные расходы.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Хобби. Вредные привычки.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Расходы и доходы. Составление примерной сметы на неделю.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Деньги счёт любят, или</w:t>
      </w:r>
      <w:proofErr w:type="gramStart"/>
      <w:r w:rsidRPr="001E2A90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1E2A90">
        <w:rPr>
          <w:rFonts w:ascii="Times New Roman" w:hAnsi="Times New Roman"/>
          <w:color w:val="000000"/>
          <w:sz w:val="24"/>
          <w:szCs w:val="24"/>
        </w:rPr>
        <w:t>ак управлять своим кошельком, чтобы он не пустовал (10 ч)</w:t>
      </w:r>
    </w:p>
    <w:p w:rsidR="001E2A90" w:rsidRPr="001E2A90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Что такое экономия?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Как правильно планировать семейный бюджет.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Правильное распоряжение деньгами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Кого называют банкротом?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Налоги. Долги. Штрафы.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Карманные деньги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1E2A90">
        <w:rPr>
          <w:rFonts w:ascii="Times New Roman" w:hAnsi="Times New Roman"/>
          <w:color w:val="000000"/>
          <w:sz w:val="24"/>
          <w:szCs w:val="24"/>
        </w:rPr>
        <w:t>Коммунальные услуги. Обязательные расходы.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 xml:space="preserve">Практическая работа. Обязательные расходы. 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Сбережения (накопления).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A90">
        <w:rPr>
          <w:rFonts w:ascii="Times New Roman" w:hAnsi="Times New Roman"/>
          <w:color w:val="000000"/>
          <w:sz w:val="24"/>
          <w:szCs w:val="24"/>
        </w:rPr>
        <w:t>Игра «Распредели семейный бюджет»</w:t>
      </w:r>
    </w:p>
    <w:p w:rsidR="001E2A90" w:rsidRPr="00D71DFE" w:rsidRDefault="001E2A90" w:rsidP="00C21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A90">
        <w:rPr>
          <w:rFonts w:ascii="Times New Roman" w:hAnsi="Times New Roman"/>
          <w:color w:val="000000"/>
          <w:sz w:val="24"/>
          <w:szCs w:val="24"/>
        </w:rPr>
        <w:t>Как накопить на мечту</w:t>
      </w:r>
      <w:r w:rsidR="00C21B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1B83" w:rsidRDefault="00C21B83" w:rsidP="00C21B83">
      <w:pPr>
        <w:spacing w:after="0" w:line="240" w:lineRule="auto"/>
        <w:ind w:left="-567" w:firstLine="9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2A82" w:rsidRDefault="001E2A90" w:rsidP="000C2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883">
        <w:rPr>
          <w:rFonts w:ascii="Times New Roman" w:hAnsi="Times New Roman"/>
          <w:sz w:val="24"/>
          <w:szCs w:val="24"/>
          <w:lang w:eastAsia="ru-RU"/>
        </w:rPr>
        <w:t>Программа реализуется через следующие формы занятий:</w:t>
      </w:r>
    </w:p>
    <w:p w:rsidR="000C2A82" w:rsidRPr="000C2A82" w:rsidRDefault="000C2A82" w:rsidP="000C2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2A82">
        <w:rPr>
          <w:rFonts w:ascii="Times New Roman" w:hAnsi="Times New Roman"/>
          <w:sz w:val="24"/>
          <w:szCs w:val="24"/>
          <w:lang w:eastAsia="ru-RU"/>
        </w:rPr>
        <w:t>Ситуационная игра.</w:t>
      </w:r>
    </w:p>
    <w:p w:rsidR="000C2A82" w:rsidRPr="000C2A82" w:rsidRDefault="000C2A82" w:rsidP="000C2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0C2A82">
        <w:rPr>
          <w:rFonts w:ascii="Times New Roman" w:hAnsi="Times New Roman"/>
          <w:sz w:val="24"/>
          <w:szCs w:val="24"/>
          <w:lang w:eastAsia="ru-RU"/>
        </w:rPr>
        <w:t>олевые игры.</w:t>
      </w:r>
    </w:p>
    <w:p w:rsidR="000C2A82" w:rsidRPr="000C2A82" w:rsidRDefault="000C2A82" w:rsidP="000C2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C2A82" w:rsidRPr="000C2A82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2A82">
        <w:rPr>
          <w:rFonts w:ascii="Times New Roman" w:hAnsi="Times New Roman"/>
          <w:sz w:val="24"/>
          <w:szCs w:val="24"/>
          <w:lang w:eastAsia="ru-RU"/>
        </w:rPr>
        <w:t>Дискуссия, обсуждение.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p w:rsidR="001E2A90" w:rsidRDefault="001E2A90" w:rsidP="001E2A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38"/>
      </w:tblGrid>
      <w:tr w:rsidR="001E2A90" w:rsidRPr="001E2A90" w:rsidTr="004D519E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E2A90" w:rsidRPr="001E2A90" w:rsidTr="00BC7BCC">
        <w:tc>
          <w:tcPr>
            <w:tcW w:w="9889" w:type="dxa"/>
            <w:gridSpan w:val="3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деньги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какими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они бывают (16 ч)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 Игра «Обмен товарами».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монет. Коллекция нумизмата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денежными расчетами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 «Сказочная страна финансов»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про деньги.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купюры России и других стран.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деньги. (Электронные деньги, пластиковые карты.)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купюры сказочной страны.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  <w:r w:rsidR="00C2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  <w:r w:rsidR="00C2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Валюты. Викторина</w:t>
            </w:r>
          </w:p>
        </w:tc>
      </w:tr>
      <w:tr w:rsidR="001E2A90" w:rsidRPr="001E2A90" w:rsidTr="001952D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73DF7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«Деньги»</w:t>
            </w:r>
          </w:p>
        </w:tc>
      </w:tr>
      <w:tr w:rsidR="001E2A90" w:rsidRPr="001E2A90" w:rsidTr="006924A2">
        <w:tc>
          <w:tcPr>
            <w:tcW w:w="9889" w:type="dxa"/>
            <w:gridSpan w:val="3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 чего складываются доходы в семье (4 ч)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Заработная плата.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Клады, лотерея, наследство.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стипендии.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Мини-исследование «Основные доходы в семье»</w:t>
            </w:r>
          </w:p>
        </w:tc>
      </w:tr>
      <w:tr w:rsidR="001E2A90" w:rsidRPr="001E2A90" w:rsidTr="006B46AB">
        <w:tc>
          <w:tcPr>
            <w:tcW w:w="9889" w:type="dxa"/>
            <w:gridSpan w:val="3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Почему семьям часто не хватает денег на жизнь и как этого избежать (4 ч)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денег и непредвиденные расходы.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Вредные привычки.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доходы. Составление примерной сметы на неделю.</w:t>
            </w:r>
          </w:p>
        </w:tc>
      </w:tr>
      <w:tr w:rsidR="001E2A90" w:rsidRPr="001E2A90" w:rsidTr="000E6769">
        <w:tc>
          <w:tcPr>
            <w:tcW w:w="9889" w:type="dxa"/>
            <w:gridSpan w:val="3"/>
            <w:shd w:val="clear" w:color="auto" w:fill="auto"/>
            <w:vAlign w:val="center"/>
          </w:tcPr>
          <w:p w:rsidR="001E2A90" w:rsidRPr="001E2A90" w:rsidRDefault="001E2A90" w:rsidP="001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Деньги счёт любят, или</w:t>
            </w:r>
            <w:proofErr w:type="gramStart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E2A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 управлять своим кошельком, чтобы он не пустовал (10 ч)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экономия?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распоряжение деньгами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банкротом?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 Долги. Штрафы.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услуги. Обязательные расходы.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Обязательные расходы. 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 (накопления).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«Распредели семейный бюджет»</w:t>
            </w:r>
          </w:p>
        </w:tc>
      </w:tr>
      <w:tr w:rsidR="001E2A90" w:rsidRPr="001E2A90" w:rsidTr="00472CAC">
        <w:tc>
          <w:tcPr>
            <w:tcW w:w="817" w:type="dxa"/>
            <w:shd w:val="clear" w:color="auto" w:fill="auto"/>
            <w:vAlign w:val="center"/>
          </w:tcPr>
          <w:p w:rsidR="001E2A90" w:rsidRPr="001E2A90" w:rsidRDefault="001E2A90" w:rsidP="001E2A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2A90" w:rsidRPr="001E2A90" w:rsidRDefault="001E2A90" w:rsidP="001E2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1E2A90" w:rsidRPr="001E2A90" w:rsidRDefault="001E2A90" w:rsidP="001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накопить на мечту</w:t>
            </w:r>
          </w:p>
        </w:tc>
      </w:tr>
    </w:tbl>
    <w:p w:rsidR="00516E7F" w:rsidRDefault="00516E7F" w:rsidP="001E2A90">
      <w:pPr>
        <w:spacing w:after="0"/>
      </w:pPr>
    </w:p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3DD"/>
    <w:multiLevelType w:val="hybridMultilevel"/>
    <w:tmpl w:val="56C05852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ECB"/>
    <w:multiLevelType w:val="hybridMultilevel"/>
    <w:tmpl w:val="19843AA8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F0C04"/>
    <w:multiLevelType w:val="hybridMultilevel"/>
    <w:tmpl w:val="6E6C7CA0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D1512C"/>
    <w:multiLevelType w:val="hybridMultilevel"/>
    <w:tmpl w:val="B1848996"/>
    <w:lvl w:ilvl="0" w:tplc="DFCAF8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397E"/>
    <w:multiLevelType w:val="hybridMultilevel"/>
    <w:tmpl w:val="9A36AE76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20B91"/>
    <w:multiLevelType w:val="hybridMultilevel"/>
    <w:tmpl w:val="E0D02D2E"/>
    <w:lvl w:ilvl="0" w:tplc="5276120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A16D15"/>
    <w:multiLevelType w:val="hybridMultilevel"/>
    <w:tmpl w:val="10BC7B12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607548"/>
    <w:multiLevelType w:val="hybridMultilevel"/>
    <w:tmpl w:val="5BFEBB1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C0B49"/>
    <w:multiLevelType w:val="hybridMultilevel"/>
    <w:tmpl w:val="6758F59E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277CA8"/>
    <w:multiLevelType w:val="hybridMultilevel"/>
    <w:tmpl w:val="3A4493D6"/>
    <w:lvl w:ilvl="0" w:tplc="40C08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DBCB65C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980940"/>
    <w:multiLevelType w:val="hybridMultilevel"/>
    <w:tmpl w:val="397E1442"/>
    <w:lvl w:ilvl="0" w:tplc="40C089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D213720"/>
    <w:multiLevelType w:val="hybridMultilevel"/>
    <w:tmpl w:val="12080AB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90"/>
    <w:rsid w:val="000C2A82"/>
    <w:rsid w:val="00173DF7"/>
    <w:rsid w:val="001E2A90"/>
    <w:rsid w:val="00451DC0"/>
    <w:rsid w:val="004E07E8"/>
    <w:rsid w:val="00516E7F"/>
    <w:rsid w:val="00517446"/>
    <w:rsid w:val="00A85E08"/>
    <w:rsid w:val="00AD3CD7"/>
    <w:rsid w:val="00C21B83"/>
    <w:rsid w:val="00E82510"/>
    <w:rsid w:val="00F8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90"/>
    <w:pPr>
      <w:ind w:left="720"/>
      <w:contextualSpacing/>
    </w:pPr>
  </w:style>
  <w:style w:type="paragraph" w:styleId="a4">
    <w:name w:val="No Spacing"/>
    <w:link w:val="a5"/>
    <w:uiPriority w:val="1"/>
    <w:qFormat/>
    <w:rsid w:val="001E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2024-09-08T09:56:00Z</dcterms:created>
  <dcterms:modified xsi:type="dcterms:W3CDTF">2024-09-10T13:35:00Z</dcterms:modified>
</cp:coreProperties>
</file>